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52"/>
        <w:gridCol w:w="1286"/>
        <w:gridCol w:w="3827"/>
        <w:gridCol w:w="2127"/>
        <w:gridCol w:w="1842"/>
        <w:gridCol w:w="2127"/>
        <w:gridCol w:w="2187"/>
      </w:tblGrid>
      <w:tr w:rsidR="00A1568E" w:rsidRPr="00A1568E" w:rsidTr="0048151C">
        <w:tc>
          <w:tcPr>
            <w:tcW w:w="552" w:type="dxa"/>
          </w:tcPr>
          <w:p w:rsidR="008B0E8E" w:rsidRPr="00A1568E" w:rsidRDefault="008B0E8E" w:rsidP="004050CC">
            <w:pPr>
              <w:jc w:val="center"/>
              <w:rPr>
                <w:rFonts w:cstheme="minorHAnsi"/>
                <w:b/>
              </w:rPr>
            </w:pPr>
            <w:r w:rsidRPr="00A1568E">
              <w:rPr>
                <w:rFonts w:cstheme="minorHAnsi"/>
                <w:b/>
              </w:rPr>
              <w:t>No.</w:t>
            </w:r>
          </w:p>
        </w:tc>
        <w:tc>
          <w:tcPr>
            <w:tcW w:w="1286" w:type="dxa"/>
          </w:tcPr>
          <w:p w:rsidR="008B0E8E" w:rsidRPr="00A1568E" w:rsidRDefault="008B0E8E" w:rsidP="004050CC">
            <w:pPr>
              <w:jc w:val="center"/>
              <w:rPr>
                <w:rFonts w:cstheme="minorHAnsi"/>
                <w:b/>
              </w:rPr>
            </w:pPr>
            <w:r w:rsidRPr="00A1568E">
              <w:rPr>
                <w:rFonts w:cstheme="minorHAnsi"/>
                <w:b/>
              </w:rPr>
              <w:t>Date Received</w:t>
            </w:r>
          </w:p>
        </w:tc>
        <w:tc>
          <w:tcPr>
            <w:tcW w:w="3827" w:type="dxa"/>
          </w:tcPr>
          <w:p w:rsidR="008B0E8E" w:rsidRPr="00A1568E" w:rsidRDefault="008B0E8E" w:rsidP="004050CC">
            <w:pPr>
              <w:jc w:val="center"/>
              <w:rPr>
                <w:rFonts w:cstheme="minorHAnsi"/>
                <w:b/>
              </w:rPr>
            </w:pPr>
            <w:r w:rsidRPr="00A1568E">
              <w:rPr>
                <w:rFonts w:cstheme="minorHAnsi"/>
                <w:b/>
              </w:rPr>
              <w:t>Title of FCA</w:t>
            </w:r>
          </w:p>
        </w:tc>
        <w:tc>
          <w:tcPr>
            <w:tcW w:w="2127" w:type="dxa"/>
          </w:tcPr>
          <w:p w:rsidR="008B0E8E" w:rsidRPr="00A1568E" w:rsidRDefault="008B0E8E" w:rsidP="004050CC">
            <w:pPr>
              <w:jc w:val="center"/>
              <w:rPr>
                <w:rFonts w:cstheme="minorHAnsi"/>
                <w:b/>
              </w:rPr>
            </w:pPr>
            <w:r w:rsidRPr="00A1568E">
              <w:rPr>
                <w:rFonts w:cstheme="minorHAnsi"/>
                <w:b/>
              </w:rPr>
              <w:t>Affected Medical Device</w:t>
            </w:r>
          </w:p>
        </w:tc>
        <w:tc>
          <w:tcPr>
            <w:tcW w:w="1842" w:type="dxa"/>
          </w:tcPr>
          <w:p w:rsidR="008B0E8E" w:rsidRPr="00A1568E" w:rsidRDefault="008B0E8E" w:rsidP="004050CC">
            <w:pPr>
              <w:jc w:val="center"/>
              <w:rPr>
                <w:rFonts w:cstheme="minorHAnsi"/>
                <w:b/>
              </w:rPr>
            </w:pPr>
            <w:r w:rsidRPr="00A1568E">
              <w:rPr>
                <w:rFonts w:cstheme="minorHAnsi"/>
                <w:b/>
              </w:rPr>
              <w:t>MDA Reference Number</w:t>
            </w:r>
          </w:p>
        </w:tc>
        <w:tc>
          <w:tcPr>
            <w:tcW w:w="2127" w:type="dxa"/>
          </w:tcPr>
          <w:p w:rsidR="008B0E8E" w:rsidRPr="00A1568E" w:rsidRDefault="008B0E8E" w:rsidP="004050CC">
            <w:pPr>
              <w:jc w:val="center"/>
              <w:rPr>
                <w:rFonts w:cstheme="minorHAnsi"/>
                <w:b/>
              </w:rPr>
            </w:pPr>
            <w:r w:rsidRPr="00A1568E">
              <w:rPr>
                <w:rFonts w:cstheme="minorHAnsi"/>
                <w:b/>
              </w:rPr>
              <w:t>MDA Registration Number</w:t>
            </w:r>
          </w:p>
        </w:tc>
        <w:tc>
          <w:tcPr>
            <w:tcW w:w="2187" w:type="dxa"/>
          </w:tcPr>
          <w:p w:rsidR="008B0E8E" w:rsidRPr="00A1568E" w:rsidRDefault="008B0E8E" w:rsidP="004050CC">
            <w:pPr>
              <w:jc w:val="center"/>
              <w:rPr>
                <w:rFonts w:cstheme="minorHAnsi"/>
                <w:b/>
              </w:rPr>
            </w:pPr>
            <w:r w:rsidRPr="00A1568E">
              <w:rPr>
                <w:rFonts w:cstheme="minorHAnsi"/>
                <w:b/>
              </w:rPr>
              <w:t>Establishment Detail</w:t>
            </w:r>
          </w:p>
        </w:tc>
      </w:tr>
      <w:tr w:rsidR="0048151C" w:rsidRPr="00A1568E" w:rsidTr="0048151C">
        <w:tc>
          <w:tcPr>
            <w:tcW w:w="552" w:type="dxa"/>
          </w:tcPr>
          <w:p w:rsidR="0048151C" w:rsidRPr="00A1568E" w:rsidRDefault="0048151C" w:rsidP="0048151C">
            <w:pPr>
              <w:rPr>
                <w:rFonts w:cstheme="minorHAnsi"/>
                <w:b/>
              </w:rPr>
            </w:pPr>
            <w:r w:rsidRPr="0048151C">
              <w:rPr>
                <w:rFonts w:cstheme="minorHAnsi"/>
              </w:rPr>
              <w:t>1</w:t>
            </w:r>
            <w:r w:rsidRPr="00A1568E">
              <w:rPr>
                <w:rFonts w:cstheme="minorHAnsi"/>
                <w:b/>
              </w:rPr>
              <w:t>.</w:t>
            </w:r>
          </w:p>
        </w:tc>
        <w:tc>
          <w:tcPr>
            <w:tcW w:w="1286" w:type="dxa"/>
          </w:tcPr>
          <w:p w:rsidR="0048151C" w:rsidRPr="00A1568E" w:rsidRDefault="0048151C" w:rsidP="00DE1315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03/06/2025</w:t>
            </w:r>
          </w:p>
        </w:tc>
        <w:tc>
          <w:tcPr>
            <w:tcW w:w="38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ROTEM® sigma cartridges (Part No. 555501 &amp; 555502) from certain lots may cause pressure errors during functional checks.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b/>
              </w:rPr>
            </w:pPr>
            <w:r w:rsidRPr="00A1568E">
              <w:rPr>
                <w:rFonts w:cstheme="minorHAnsi"/>
                <w:shd w:val="clear" w:color="auto" w:fill="FFFFFF"/>
              </w:rPr>
              <w:t>ROTEM® SIGMA</w:t>
            </w:r>
          </w:p>
        </w:tc>
        <w:tc>
          <w:tcPr>
            <w:tcW w:w="1842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b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MDA/FCA/P1301-65308058-2025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tabs>
                <w:tab w:val="left" w:pos="352"/>
              </w:tabs>
              <w:jc w:val="both"/>
              <w:rPr>
                <w:rFonts w:cstheme="minorHAnsi"/>
                <w:b/>
              </w:rPr>
            </w:pPr>
            <w:r w:rsidRPr="00A1568E">
              <w:rPr>
                <w:rFonts w:cstheme="minorHAnsi"/>
                <w:shd w:val="clear" w:color="auto" w:fill="FFFFFF"/>
              </w:rPr>
              <w:t>IVDC10235825-198676</w:t>
            </w:r>
          </w:p>
        </w:tc>
        <w:tc>
          <w:tcPr>
            <w:tcW w:w="2187" w:type="dxa"/>
            <w:vMerge w:val="restart"/>
          </w:tcPr>
          <w:p w:rsidR="0048151C" w:rsidRDefault="0048151C" w:rsidP="0048151C">
            <w:pPr>
              <w:tabs>
                <w:tab w:val="left" w:pos="201"/>
              </w:tabs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Default="0048151C" w:rsidP="0048151C">
            <w:pPr>
              <w:tabs>
                <w:tab w:val="left" w:pos="201"/>
              </w:tabs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Default="0048151C" w:rsidP="0048151C">
            <w:pPr>
              <w:tabs>
                <w:tab w:val="left" w:pos="201"/>
              </w:tabs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Pr="00A1568E" w:rsidRDefault="0048151C" w:rsidP="0048151C">
            <w:pPr>
              <w:tabs>
                <w:tab w:val="left" w:pos="201"/>
              </w:tabs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STRAITS SCIENTIFIC (M) SDN BHD</w:t>
            </w:r>
          </w:p>
          <w:p w:rsidR="0048151C" w:rsidRPr="00A1568E" w:rsidRDefault="0048151C" w:rsidP="0048151C">
            <w:pPr>
              <w:tabs>
                <w:tab w:val="left" w:pos="201"/>
              </w:tabs>
              <w:jc w:val="both"/>
              <w:rPr>
                <w:rFonts w:cstheme="minorHAnsi"/>
                <w:b/>
              </w:rPr>
            </w:pPr>
          </w:p>
          <w:p w:rsidR="0048151C" w:rsidRDefault="0048151C" w:rsidP="0048151C">
            <w:pPr>
              <w:tabs>
                <w:tab w:val="left" w:pos="201"/>
              </w:tabs>
              <w:jc w:val="both"/>
              <w:rPr>
                <w:rFonts w:cstheme="minorHAnsi"/>
                <w:shd w:val="clear" w:color="auto" w:fill="FFFFFF"/>
              </w:rPr>
            </w:pPr>
            <w:hyperlink r:id="rId4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straits@3s.com.my</w:t>
              </w:r>
            </w:hyperlink>
          </w:p>
          <w:p w:rsidR="0048151C" w:rsidRPr="00A1568E" w:rsidRDefault="0048151C" w:rsidP="0048151C">
            <w:pPr>
              <w:tabs>
                <w:tab w:val="left" w:pos="201"/>
              </w:tabs>
              <w:jc w:val="both"/>
              <w:rPr>
                <w:rFonts w:cstheme="minorHAnsi"/>
                <w:b/>
              </w:rPr>
            </w:pPr>
          </w:p>
        </w:tc>
      </w:tr>
      <w:tr w:rsidR="0048151C" w:rsidRPr="00A1568E" w:rsidTr="0048151C">
        <w:tc>
          <w:tcPr>
            <w:tcW w:w="552" w:type="dxa"/>
          </w:tcPr>
          <w:p w:rsidR="0048151C" w:rsidRPr="00A1568E" w:rsidRDefault="0048151C" w:rsidP="00DE1315">
            <w:pPr>
              <w:rPr>
                <w:rFonts w:cstheme="minorHAnsi"/>
                <w:b/>
              </w:rPr>
            </w:pPr>
            <w:r w:rsidRPr="00A1568E">
              <w:rPr>
                <w:rFonts w:cstheme="minorHAnsi"/>
                <w:b/>
              </w:rPr>
              <w:t xml:space="preserve">2. </w:t>
            </w:r>
          </w:p>
        </w:tc>
        <w:tc>
          <w:tcPr>
            <w:tcW w:w="1286" w:type="dxa"/>
          </w:tcPr>
          <w:p w:rsidR="0048151C" w:rsidRPr="00A1568E" w:rsidRDefault="0048151C" w:rsidP="00DE1315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03/06/2025</w:t>
            </w:r>
          </w:p>
        </w:tc>
        <w:tc>
          <w:tcPr>
            <w:tcW w:w="38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On ACL TOP systems, the HemosIL D-Dimer HS 500 reagent may carry over into the HemosIL Free Protein S assay, potentially affecting results. New mandatory parameters are provided to reduce this risk.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b/>
              </w:rPr>
            </w:pPr>
            <w:r w:rsidRPr="00A1568E">
              <w:rPr>
                <w:rFonts w:cstheme="minorHAnsi"/>
                <w:shd w:val="clear" w:color="auto" w:fill="FFFFFF"/>
              </w:rPr>
              <w:t>ACL TOP FAMILY</w:t>
            </w:r>
          </w:p>
        </w:tc>
        <w:tc>
          <w:tcPr>
            <w:tcW w:w="1842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b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MDA/FCA/P1302-81066371-2025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b/>
              </w:rPr>
            </w:pPr>
            <w:r w:rsidRPr="00A1568E">
              <w:rPr>
                <w:rFonts w:cstheme="minorHAnsi"/>
                <w:shd w:val="clear" w:color="auto" w:fill="FFFFFF"/>
              </w:rPr>
              <w:t>IVDC8262823-138692</w:t>
            </w:r>
          </w:p>
        </w:tc>
        <w:tc>
          <w:tcPr>
            <w:tcW w:w="2187" w:type="dxa"/>
            <w:vMerge/>
          </w:tcPr>
          <w:p w:rsidR="0048151C" w:rsidRPr="00A1568E" w:rsidRDefault="0048151C" w:rsidP="0048151C">
            <w:pPr>
              <w:jc w:val="both"/>
              <w:rPr>
                <w:rFonts w:cstheme="minorHAnsi"/>
                <w:b/>
              </w:rPr>
            </w:pPr>
          </w:p>
        </w:tc>
      </w:tr>
      <w:tr w:rsidR="00A1568E" w:rsidRPr="00A1568E" w:rsidTr="0048151C">
        <w:tc>
          <w:tcPr>
            <w:tcW w:w="552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3</w:t>
            </w:r>
            <w:r w:rsidR="008B0E8E" w:rsidRPr="00A1568E">
              <w:rPr>
                <w:rFonts w:cstheme="minorHAnsi"/>
              </w:rPr>
              <w:t>.</w:t>
            </w:r>
          </w:p>
        </w:tc>
        <w:tc>
          <w:tcPr>
            <w:tcW w:w="1286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08/06/2025</w:t>
            </w:r>
          </w:p>
        </w:tc>
        <w:tc>
          <w:tcPr>
            <w:tcW w:w="3827" w:type="dxa"/>
          </w:tcPr>
          <w:p w:rsidR="008B0E8E" w:rsidRPr="00A1568E" w:rsidRDefault="0081510D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Internal Standard Mix- Identified sporadic, but substantial interference ) which has led to an increase in signal intensity.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  <w:shd w:val="clear" w:color="auto" w:fill="FFFFFF"/>
              </w:rPr>
              <w:t>MASSCHROM® AMINO ACIDS AND ACYLCARNITINES FROM DRIED BLOOD (NON DERIVATISED</w:t>
            </w:r>
          </w:p>
        </w:tc>
        <w:tc>
          <w:tcPr>
            <w:tcW w:w="1842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MDA/FCA/P1314-36051957-2025</w:t>
            </w:r>
          </w:p>
        </w:tc>
        <w:tc>
          <w:tcPr>
            <w:tcW w:w="2127" w:type="dxa"/>
          </w:tcPr>
          <w:p w:rsidR="007604BF" w:rsidRPr="00A1568E" w:rsidRDefault="007604BF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  <w:shd w:val="clear" w:color="auto" w:fill="FFFFFF"/>
              </w:rPr>
              <w:t>IVDC8881820-44301</w:t>
            </w:r>
          </w:p>
          <w:p w:rsidR="008B0E8E" w:rsidRPr="00A1568E" w:rsidRDefault="008B0E8E" w:rsidP="0048151C">
            <w:pPr>
              <w:jc w:val="both"/>
              <w:rPr>
                <w:rFonts w:cstheme="minorHAnsi"/>
              </w:rPr>
            </w:pPr>
          </w:p>
        </w:tc>
        <w:tc>
          <w:tcPr>
            <w:tcW w:w="2187" w:type="dxa"/>
          </w:tcPr>
          <w:p w:rsidR="0048151C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ANALISA RESOURCES (M) SDN BHD</w:t>
            </w:r>
          </w:p>
          <w:p w:rsidR="0048151C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81510D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hyperlink r:id="rId5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ltthang@analisa-scientific.com</w:t>
              </w:r>
            </w:hyperlink>
          </w:p>
          <w:p w:rsidR="0048151C" w:rsidRPr="0048151C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A1568E" w:rsidRPr="00A1568E" w:rsidTr="0048151C">
        <w:tc>
          <w:tcPr>
            <w:tcW w:w="552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4</w:t>
            </w:r>
            <w:r w:rsidR="008B0E8E" w:rsidRPr="00A1568E">
              <w:rPr>
                <w:rFonts w:cstheme="minorHAnsi"/>
              </w:rPr>
              <w:t>.</w:t>
            </w:r>
          </w:p>
        </w:tc>
        <w:tc>
          <w:tcPr>
            <w:tcW w:w="1286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09/06/2025</w:t>
            </w:r>
          </w:p>
        </w:tc>
        <w:tc>
          <w:tcPr>
            <w:tcW w:w="3827" w:type="dxa"/>
          </w:tcPr>
          <w:p w:rsidR="008B0E8E" w:rsidRPr="00A1568E" w:rsidRDefault="00A1568E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A software glitch on ORTHO VISION® and ORTHO VISION® Max analysers may prevent inventory of loaded samples or reagents due to timing issues with the loading station door.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ORTHO VISION ANALYZER SYSTEM</w:t>
            </w:r>
          </w:p>
        </w:tc>
        <w:tc>
          <w:tcPr>
            <w:tcW w:w="1842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MDA/FCA/P1315-72182972-2025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IVDD4853923-138156</w:t>
            </w:r>
          </w:p>
        </w:tc>
        <w:tc>
          <w:tcPr>
            <w:tcW w:w="2187" w:type="dxa"/>
          </w:tcPr>
          <w:p w:rsidR="008B0E8E" w:rsidRPr="00A1568E" w:rsidRDefault="007604BF" w:rsidP="0048151C">
            <w:pPr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T T MEDICAL MANAGEMENT SDN BHD</w:t>
            </w:r>
          </w:p>
          <w:p w:rsidR="0081510D" w:rsidRPr="00A1568E" w:rsidRDefault="0081510D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81510D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hyperlink r:id="rId6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ar@ttmedical.com.my</w:t>
              </w:r>
            </w:hyperlink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A1568E" w:rsidRPr="00A1568E" w:rsidTr="0048151C">
        <w:tc>
          <w:tcPr>
            <w:tcW w:w="552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5</w:t>
            </w:r>
            <w:r w:rsidR="008B0E8E" w:rsidRPr="00A1568E">
              <w:rPr>
                <w:rFonts w:cstheme="minorHAnsi"/>
              </w:rPr>
              <w:t>.</w:t>
            </w:r>
          </w:p>
        </w:tc>
        <w:tc>
          <w:tcPr>
            <w:tcW w:w="1286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09/06/2025</w:t>
            </w:r>
          </w:p>
        </w:tc>
        <w:tc>
          <w:tcPr>
            <w:tcW w:w="3827" w:type="dxa"/>
          </w:tcPr>
          <w:p w:rsidR="008B0E8E" w:rsidRPr="00A1568E" w:rsidRDefault="0081510D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2025-PD-CTAMI-004 Spectral CT with software version V5.0 or V5.2 Uncommanded motion may result in collision and additional software issues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SPECTRAL CT</w:t>
            </w:r>
          </w:p>
        </w:tc>
        <w:tc>
          <w:tcPr>
            <w:tcW w:w="1842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MDA/FCA/P1315-33995668-2025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GC6307722-96412</w:t>
            </w:r>
          </w:p>
        </w:tc>
        <w:tc>
          <w:tcPr>
            <w:tcW w:w="218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PHILIPS MALAYSIA SDN BERHAD</w:t>
            </w:r>
          </w:p>
          <w:p w:rsidR="0081510D" w:rsidRPr="00A1568E" w:rsidRDefault="0081510D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81510D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hyperlink r:id="rId7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joshua.chan@philips.com</w:t>
              </w:r>
            </w:hyperlink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A1568E" w:rsidRPr="00A1568E" w:rsidTr="0048151C">
        <w:tc>
          <w:tcPr>
            <w:tcW w:w="552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lastRenderedPageBreak/>
              <w:t>6</w:t>
            </w:r>
            <w:r w:rsidR="008B0E8E" w:rsidRPr="00A1568E">
              <w:rPr>
                <w:rFonts w:cstheme="minorHAnsi"/>
              </w:rPr>
              <w:t>.</w:t>
            </w:r>
          </w:p>
        </w:tc>
        <w:tc>
          <w:tcPr>
            <w:tcW w:w="1286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10/06/2025</w:t>
            </w:r>
          </w:p>
        </w:tc>
        <w:tc>
          <w:tcPr>
            <w:tcW w:w="3827" w:type="dxa"/>
          </w:tcPr>
          <w:p w:rsidR="008B0E8E" w:rsidRPr="00A1568E" w:rsidRDefault="0081510D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029 FSCA HC 25-01 ADVIA 2120 SETpoint and TESTpoint Controls | Potential Low Bias for Patient Platelet Values and High Control Values for Platelets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ADVIA 2120I HEMATOLOGY SYSTEM</w:t>
            </w:r>
          </w:p>
        </w:tc>
        <w:tc>
          <w:tcPr>
            <w:tcW w:w="1842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MDA/FCA/P1319-85603243-2025</w:t>
            </w:r>
          </w:p>
        </w:tc>
        <w:tc>
          <w:tcPr>
            <w:tcW w:w="2127" w:type="dxa"/>
          </w:tcPr>
          <w:p w:rsidR="007604BF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IVDB3655169817</w:t>
            </w:r>
          </w:p>
          <w:p w:rsidR="008B0E8E" w:rsidRPr="00A1568E" w:rsidRDefault="008B0E8E" w:rsidP="0048151C">
            <w:pPr>
              <w:jc w:val="both"/>
              <w:rPr>
                <w:rFonts w:cstheme="minorHAnsi"/>
              </w:rPr>
            </w:pPr>
          </w:p>
        </w:tc>
        <w:tc>
          <w:tcPr>
            <w:tcW w:w="218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SIEMENS HEALTHCARE SDN. BHD.</w:t>
            </w:r>
          </w:p>
          <w:p w:rsidR="0081510D" w:rsidRPr="00A1568E" w:rsidRDefault="0081510D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81510D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hyperlink r:id="rId8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aili.siow@siemens-healthineers.com</w:t>
              </w:r>
            </w:hyperlink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48151C" w:rsidRPr="00A1568E" w:rsidTr="0048151C">
        <w:tc>
          <w:tcPr>
            <w:tcW w:w="552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7.</w:t>
            </w:r>
          </w:p>
        </w:tc>
        <w:tc>
          <w:tcPr>
            <w:tcW w:w="1286" w:type="dxa"/>
            <w:vMerge w:val="restart"/>
          </w:tcPr>
          <w:p w:rsidR="0048151C" w:rsidRDefault="0048151C" w:rsidP="004050CC">
            <w:pPr>
              <w:rPr>
                <w:rFonts w:cstheme="minorHAnsi"/>
              </w:rPr>
            </w:pPr>
          </w:p>
          <w:p w:rsidR="0048151C" w:rsidRDefault="0048151C" w:rsidP="004050CC">
            <w:pPr>
              <w:rPr>
                <w:rFonts w:cstheme="minorHAnsi"/>
              </w:rPr>
            </w:pPr>
          </w:p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11/06/2025</w:t>
            </w:r>
          </w:p>
        </w:tc>
        <w:tc>
          <w:tcPr>
            <w:tcW w:w="3827" w:type="dxa"/>
            <w:vMerge w:val="restart"/>
          </w:tcPr>
          <w:p w:rsidR="0048151C" w:rsidRDefault="0048151C" w:rsidP="0048151C">
            <w:pPr>
              <w:jc w:val="both"/>
              <w:rPr>
                <w:rFonts w:cstheme="minorHAnsi"/>
              </w:rPr>
            </w:pPr>
          </w:p>
          <w:p w:rsidR="0048151C" w:rsidRDefault="0048151C" w:rsidP="0048151C">
            <w:pPr>
              <w:jc w:val="both"/>
              <w:rPr>
                <w:rFonts w:cstheme="minorHAnsi"/>
              </w:rPr>
            </w:pPr>
          </w:p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2024-IGT-BST-015 Philips Azurion Systems RI.x and R2.x</w:t>
            </w:r>
          </w:p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Software issue potentially resulting in loss of imaging (X-ray) functionality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AZURION 3</w:t>
            </w:r>
          </w:p>
        </w:tc>
        <w:tc>
          <w:tcPr>
            <w:tcW w:w="1842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MDA/FCA/P1318-19018758-2025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GC99381544218</w:t>
            </w:r>
          </w:p>
        </w:tc>
        <w:tc>
          <w:tcPr>
            <w:tcW w:w="2187" w:type="dxa"/>
            <w:vMerge w:val="restart"/>
          </w:tcPr>
          <w:p w:rsidR="0048151C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PHILIPS MALAYSIA SDN BERHAD</w:t>
            </w:r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hyperlink r:id="rId9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joshua.chan@philips.com</w:t>
              </w:r>
            </w:hyperlink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48151C" w:rsidRPr="00A1568E" w:rsidTr="0048151C">
        <w:tc>
          <w:tcPr>
            <w:tcW w:w="552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8.</w:t>
            </w:r>
          </w:p>
        </w:tc>
        <w:tc>
          <w:tcPr>
            <w:tcW w:w="1286" w:type="dxa"/>
            <w:vMerge/>
          </w:tcPr>
          <w:p w:rsidR="0048151C" w:rsidRPr="00A1568E" w:rsidRDefault="0048151C" w:rsidP="004050CC">
            <w:pPr>
              <w:rPr>
                <w:rFonts w:cstheme="minorHAnsi"/>
              </w:rPr>
            </w:pPr>
          </w:p>
        </w:tc>
        <w:tc>
          <w:tcPr>
            <w:tcW w:w="3827" w:type="dxa"/>
            <w:vMerge/>
          </w:tcPr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AZURION 5</w:t>
            </w:r>
          </w:p>
        </w:tc>
        <w:tc>
          <w:tcPr>
            <w:tcW w:w="1842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MDA/FCA/P1320-13417835-2025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GC10785320-48186</w:t>
            </w:r>
          </w:p>
        </w:tc>
        <w:tc>
          <w:tcPr>
            <w:tcW w:w="2187" w:type="dxa"/>
            <w:vMerge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48151C" w:rsidRPr="00A1568E" w:rsidTr="0048151C">
        <w:tc>
          <w:tcPr>
            <w:tcW w:w="552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9.</w:t>
            </w:r>
          </w:p>
        </w:tc>
        <w:tc>
          <w:tcPr>
            <w:tcW w:w="1286" w:type="dxa"/>
            <w:vMerge/>
          </w:tcPr>
          <w:p w:rsidR="0048151C" w:rsidRPr="00A1568E" w:rsidRDefault="0048151C" w:rsidP="004050CC">
            <w:pPr>
              <w:rPr>
                <w:rFonts w:cstheme="minorHAnsi"/>
              </w:rPr>
            </w:pPr>
          </w:p>
        </w:tc>
        <w:tc>
          <w:tcPr>
            <w:tcW w:w="3827" w:type="dxa"/>
            <w:vMerge/>
          </w:tcPr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 xml:space="preserve">AZURION </w:t>
            </w:r>
            <w:r w:rsidRPr="00A1568E">
              <w:rPr>
                <w:rFonts w:cstheme="minorHAnsi"/>
                <w:shd w:val="clear" w:color="auto" w:fill="FFFFFF"/>
              </w:rPr>
              <w:t>7</w:t>
            </w:r>
          </w:p>
        </w:tc>
        <w:tc>
          <w:tcPr>
            <w:tcW w:w="1842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MDA/FCA/P1321-82432683-2025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GC82521235717</w:t>
            </w:r>
          </w:p>
        </w:tc>
        <w:tc>
          <w:tcPr>
            <w:tcW w:w="2187" w:type="dxa"/>
            <w:vMerge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48151C" w:rsidRPr="00A1568E" w:rsidTr="0048151C">
        <w:tc>
          <w:tcPr>
            <w:tcW w:w="552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10.</w:t>
            </w:r>
          </w:p>
        </w:tc>
        <w:tc>
          <w:tcPr>
            <w:tcW w:w="1286" w:type="dxa"/>
            <w:vMerge/>
          </w:tcPr>
          <w:p w:rsidR="0048151C" w:rsidRPr="00A1568E" w:rsidRDefault="0048151C" w:rsidP="004050CC">
            <w:pPr>
              <w:rPr>
                <w:rFonts w:cstheme="minorHAnsi"/>
              </w:rPr>
            </w:pPr>
          </w:p>
        </w:tc>
        <w:tc>
          <w:tcPr>
            <w:tcW w:w="3827" w:type="dxa"/>
            <w:vMerge/>
          </w:tcPr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 xml:space="preserve">AZURION </w:t>
            </w:r>
            <w:r w:rsidRPr="00A1568E">
              <w:rPr>
                <w:rFonts w:cstheme="minorHAnsi"/>
                <w:shd w:val="clear" w:color="auto" w:fill="FFFFFF"/>
              </w:rPr>
              <w:t>BIPLANE</w:t>
            </w:r>
          </w:p>
        </w:tc>
        <w:tc>
          <w:tcPr>
            <w:tcW w:w="1842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MDA/FCA/P1322-27795446-2025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GC59959884718</w:t>
            </w:r>
          </w:p>
        </w:tc>
        <w:tc>
          <w:tcPr>
            <w:tcW w:w="2187" w:type="dxa"/>
            <w:vMerge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A1568E" w:rsidRPr="00A1568E" w:rsidTr="0048151C">
        <w:tc>
          <w:tcPr>
            <w:tcW w:w="552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11.</w:t>
            </w:r>
          </w:p>
        </w:tc>
        <w:tc>
          <w:tcPr>
            <w:tcW w:w="1286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13/06/2025</w:t>
            </w:r>
          </w:p>
        </w:tc>
        <w:tc>
          <w:tcPr>
            <w:tcW w:w="3827" w:type="dxa"/>
          </w:tcPr>
          <w:p w:rsidR="008B0E8E" w:rsidRPr="00A1568E" w:rsidRDefault="00A1568E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VITROS® 4600 Chemistry Systems and VITROS® 5600 and XT 7600 Integrated Systems May Incorrectly Allow Use of VITROS® Diluent Packs Identified as Expired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VITROS CHEMISTRY PRODUCTS ELECTROLYTES REAGENTS</w:t>
            </w:r>
          </w:p>
        </w:tc>
        <w:tc>
          <w:tcPr>
            <w:tcW w:w="1842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MDA/FCA/P1325-38709250-2025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IVDB7599223-142604</w:t>
            </w:r>
          </w:p>
        </w:tc>
        <w:tc>
          <w:tcPr>
            <w:tcW w:w="2187" w:type="dxa"/>
          </w:tcPr>
          <w:p w:rsidR="008B0E8E" w:rsidRPr="00A1568E" w:rsidRDefault="007604BF" w:rsidP="0048151C">
            <w:pPr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T T MEDICAL MANAGEMENT SDN BHD</w:t>
            </w:r>
          </w:p>
          <w:p w:rsidR="00A1568E" w:rsidRPr="00A1568E" w:rsidRDefault="00A1568E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hyperlink r:id="rId10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ar@ttmedical.com.my</w:t>
              </w:r>
            </w:hyperlink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A1568E" w:rsidRPr="00A1568E" w:rsidTr="0048151C">
        <w:tc>
          <w:tcPr>
            <w:tcW w:w="552" w:type="dxa"/>
          </w:tcPr>
          <w:p w:rsidR="008B0E8E" w:rsidRPr="00A1568E" w:rsidRDefault="008B0E8E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</w:t>
            </w:r>
            <w:r w:rsidR="00DE1315" w:rsidRPr="00A1568E">
              <w:rPr>
                <w:rFonts w:cstheme="minorHAnsi"/>
              </w:rPr>
              <w:t>2.</w:t>
            </w:r>
          </w:p>
        </w:tc>
        <w:tc>
          <w:tcPr>
            <w:tcW w:w="1286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18/06/2025</w:t>
            </w:r>
          </w:p>
        </w:tc>
        <w:tc>
          <w:tcPr>
            <w:tcW w:w="3827" w:type="dxa"/>
          </w:tcPr>
          <w:p w:rsidR="008B0E8E" w:rsidRPr="00A1568E" w:rsidRDefault="00A1568E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2024-IGT-IGTD-006 Visions PV.018 Digital IVUS Catheter Instructions for Use (IFU) Precaution Update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EAGLE EYE® PLATINUM DIGITAL IVUS CATHETER</w:t>
            </w:r>
          </w:p>
        </w:tc>
        <w:tc>
          <w:tcPr>
            <w:tcW w:w="1842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MDA/FCA/P1326-56147634-2025</w:t>
            </w:r>
          </w:p>
        </w:tc>
        <w:tc>
          <w:tcPr>
            <w:tcW w:w="2127" w:type="dxa"/>
          </w:tcPr>
          <w:p w:rsidR="007604BF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GD772781341919</w:t>
            </w:r>
          </w:p>
          <w:p w:rsidR="008B0E8E" w:rsidRPr="00A1568E" w:rsidRDefault="008B0E8E" w:rsidP="0048151C">
            <w:pPr>
              <w:jc w:val="both"/>
              <w:rPr>
                <w:rFonts w:cstheme="minorHAnsi"/>
              </w:rPr>
            </w:pPr>
          </w:p>
        </w:tc>
        <w:tc>
          <w:tcPr>
            <w:tcW w:w="218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PHILIPS MALAYSIA SDN BERHAD</w:t>
            </w:r>
          </w:p>
          <w:p w:rsidR="00A1568E" w:rsidRPr="00A1568E" w:rsidRDefault="00A1568E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hyperlink r:id="rId11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joshua.chan@philips.com</w:t>
              </w:r>
            </w:hyperlink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48151C" w:rsidRPr="00A1568E" w:rsidTr="0048151C">
        <w:tc>
          <w:tcPr>
            <w:tcW w:w="552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13.</w:t>
            </w:r>
          </w:p>
        </w:tc>
        <w:tc>
          <w:tcPr>
            <w:tcW w:w="1286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19/06/2025</w:t>
            </w:r>
          </w:p>
        </w:tc>
        <w:tc>
          <w:tcPr>
            <w:tcW w:w="38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FA1469 SmartSync Software Update to Eliminate Potential Erroneous Electrical Reset Message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CARELINK SMARTSYNC™ DEVICE MANAGER</w:t>
            </w:r>
          </w:p>
        </w:tc>
        <w:tc>
          <w:tcPr>
            <w:tcW w:w="1842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MDA/FCA/P1327-14153342-2025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GC2117624-178897</w:t>
            </w:r>
          </w:p>
        </w:tc>
        <w:tc>
          <w:tcPr>
            <w:tcW w:w="2187" w:type="dxa"/>
            <w:vMerge w:val="restart"/>
          </w:tcPr>
          <w:p w:rsidR="0048151C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lastRenderedPageBreak/>
              <w:t>MEDTRONIC MALAYSIA SDN BHD</w:t>
            </w:r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48151C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hyperlink r:id="rId12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cherie.ang@medtronic.com</w:t>
              </w:r>
            </w:hyperlink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48151C" w:rsidRPr="00A1568E" w:rsidTr="0048151C">
        <w:tc>
          <w:tcPr>
            <w:tcW w:w="552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lastRenderedPageBreak/>
              <w:t>14.</w:t>
            </w:r>
          </w:p>
        </w:tc>
        <w:tc>
          <w:tcPr>
            <w:tcW w:w="1286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19/06/2025</w:t>
            </w:r>
          </w:p>
        </w:tc>
        <w:tc>
          <w:tcPr>
            <w:tcW w:w="38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FA1475 SmartSync Software Update to Align Abort Button Behavior Across Programmer Platforms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CARELINK SMARTSYNC™ DEVICE MANAGER</w:t>
            </w:r>
          </w:p>
        </w:tc>
        <w:tc>
          <w:tcPr>
            <w:tcW w:w="1842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MDA/FCA/P1328-36402143-2025</w:t>
            </w:r>
            <w:r w:rsidRPr="00A1568E">
              <w:rPr>
                <w:rFonts w:cstheme="minorHAnsi"/>
                <w:shd w:val="clear" w:color="auto" w:fill="FFFFFF"/>
              </w:rPr>
              <w:tab/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GC2117624-178897</w:t>
            </w:r>
          </w:p>
        </w:tc>
        <w:tc>
          <w:tcPr>
            <w:tcW w:w="2187" w:type="dxa"/>
            <w:vMerge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48151C" w:rsidRPr="00A1568E" w:rsidTr="0048151C">
        <w:tc>
          <w:tcPr>
            <w:tcW w:w="552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15.</w:t>
            </w:r>
          </w:p>
        </w:tc>
        <w:tc>
          <w:tcPr>
            <w:tcW w:w="1286" w:type="dxa"/>
          </w:tcPr>
          <w:p w:rsidR="0048151C" w:rsidRPr="00A1568E" w:rsidRDefault="0048151C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24/06/2025</w:t>
            </w:r>
          </w:p>
        </w:tc>
        <w:tc>
          <w:tcPr>
            <w:tcW w:w="38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FA1489 Nellcor™ Bedside SpO2 Patient Monitoring System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NELLCOR BEDSIDE SPO2 PATIENT MONITORING SYSTEM</w:t>
            </w:r>
          </w:p>
        </w:tc>
        <w:tc>
          <w:tcPr>
            <w:tcW w:w="1842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MDA/FCA/P1330-92315695-2025</w:t>
            </w:r>
          </w:p>
        </w:tc>
        <w:tc>
          <w:tcPr>
            <w:tcW w:w="2127" w:type="dxa"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GC64673492817</w:t>
            </w:r>
          </w:p>
        </w:tc>
        <w:tc>
          <w:tcPr>
            <w:tcW w:w="2187" w:type="dxa"/>
            <w:vMerge/>
          </w:tcPr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</w:tc>
      </w:tr>
      <w:tr w:rsidR="00A1568E" w:rsidRPr="00A1568E" w:rsidTr="0048151C">
        <w:tc>
          <w:tcPr>
            <w:tcW w:w="552" w:type="dxa"/>
          </w:tcPr>
          <w:p w:rsidR="008B0E8E" w:rsidRPr="00A1568E" w:rsidRDefault="008B0E8E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1</w:t>
            </w:r>
            <w:r w:rsidR="00DE1315" w:rsidRPr="00A1568E">
              <w:rPr>
                <w:rFonts w:cstheme="minorHAnsi"/>
              </w:rPr>
              <w:t>6</w:t>
            </w:r>
            <w:r w:rsidRPr="00A1568E">
              <w:rPr>
                <w:rFonts w:cstheme="minorHAnsi"/>
              </w:rPr>
              <w:t>.</w:t>
            </w:r>
          </w:p>
        </w:tc>
        <w:tc>
          <w:tcPr>
            <w:tcW w:w="1286" w:type="dxa"/>
          </w:tcPr>
          <w:p w:rsidR="008B0E8E" w:rsidRPr="00A1568E" w:rsidRDefault="00DE1315" w:rsidP="004050CC">
            <w:pPr>
              <w:rPr>
                <w:rFonts w:cstheme="minorHAnsi"/>
              </w:rPr>
            </w:pPr>
            <w:r w:rsidRPr="00A1568E">
              <w:rPr>
                <w:rFonts w:cstheme="minorHAnsi"/>
              </w:rPr>
              <w:t>25/06/2025</w:t>
            </w:r>
          </w:p>
        </w:tc>
        <w:tc>
          <w:tcPr>
            <w:tcW w:w="3827" w:type="dxa"/>
          </w:tcPr>
          <w:p w:rsidR="008B0E8E" w:rsidRPr="00A1568E" w:rsidRDefault="00A1568E" w:rsidP="0048151C">
            <w:pPr>
              <w:jc w:val="both"/>
              <w:rPr>
                <w:rFonts w:cstheme="minorHAnsi"/>
              </w:rPr>
            </w:pPr>
            <w:r w:rsidRPr="00A1568E">
              <w:rPr>
                <w:rFonts w:cstheme="minorHAnsi"/>
              </w:rPr>
              <w:t>Frequency Inverter not programmed for Getinge Aquadis 56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AQUADIS 56</w:t>
            </w:r>
          </w:p>
        </w:tc>
        <w:tc>
          <w:tcPr>
            <w:tcW w:w="1842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MDA/FCA/P1299-63848096-2025</w:t>
            </w:r>
          </w:p>
        </w:tc>
        <w:tc>
          <w:tcPr>
            <w:tcW w:w="212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GB3393023-131060</w:t>
            </w:r>
          </w:p>
        </w:tc>
        <w:tc>
          <w:tcPr>
            <w:tcW w:w="2187" w:type="dxa"/>
          </w:tcPr>
          <w:p w:rsidR="008B0E8E" w:rsidRPr="00A1568E" w:rsidRDefault="007604BF" w:rsidP="0048151C">
            <w:pPr>
              <w:jc w:val="both"/>
              <w:rPr>
                <w:rFonts w:cstheme="minorHAnsi"/>
                <w:shd w:val="clear" w:color="auto" w:fill="FFFFFF"/>
              </w:rPr>
            </w:pPr>
            <w:r w:rsidRPr="00A1568E">
              <w:rPr>
                <w:rFonts w:cstheme="minorHAnsi"/>
                <w:shd w:val="clear" w:color="auto" w:fill="FFFFFF"/>
              </w:rPr>
              <w:t>RBD HEALTHCARE SDN BHD</w:t>
            </w:r>
          </w:p>
          <w:p w:rsidR="00A1568E" w:rsidRPr="00A1568E" w:rsidRDefault="00A1568E" w:rsidP="0048151C">
            <w:pPr>
              <w:jc w:val="both"/>
              <w:rPr>
                <w:rFonts w:cstheme="minorHAnsi"/>
                <w:shd w:val="clear" w:color="auto" w:fill="FFFFFF"/>
              </w:rPr>
            </w:pPr>
          </w:p>
          <w:p w:rsid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hyperlink r:id="rId13" w:history="1">
              <w:r w:rsidRPr="00386C30">
                <w:rPr>
                  <w:rStyle w:val="Hyperlink"/>
                  <w:rFonts w:cstheme="minorHAnsi"/>
                  <w:shd w:val="clear" w:color="auto" w:fill="FFFFFF"/>
                </w:rPr>
                <w:t>sookpei@rbdhealthcare.com</w:t>
              </w:r>
            </w:hyperlink>
          </w:p>
          <w:p w:rsidR="0048151C" w:rsidRPr="00A1568E" w:rsidRDefault="0048151C" w:rsidP="0048151C">
            <w:pPr>
              <w:jc w:val="both"/>
              <w:rPr>
                <w:rFonts w:cstheme="minorHAnsi"/>
                <w:shd w:val="clear" w:color="auto" w:fill="FFFFFF"/>
              </w:rPr>
            </w:pPr>
            <w:bookmarkStart w:id="0" w:name="_GoBack"/>
            <w:bookmarkEnd w:id="0"/>
          </w:p>
        </w:tc>
      </w:tr>
    </w:tbl>
    <w:p w:rsidR="00F96664" w:rsidRDefault="004D51F2"/>
    <w:sectPr w:rsidR="00F96664" w:rsidSect="008B0E8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E8E"/>
    <w:rsid w:val="0048151C"/>
    <w:rsid w:val="004D51F2"/>
    <w:rsid w:val="007604BF"/>
    <w:rsid w:val="0081510D"/>
    <w:rsid w:val="008B0E8E"/>
    <w:rsid w:val="00A1568E"/>
    <w:rsid w:val="00A6279D"/>
    <w:rsid w:val="00DE1315"/>
    <w:rsid w:val="00FD1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A290D1"/>
  <w15:chartTrackingRefBased/>
  <w15:docId w15:val="{4A6DA8BA-2C15-4B1D-B065-0BAE41168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B0E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B0E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B0E8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815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53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4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ili.siow@siemens-healthineers.com" TargetMode="External"/><Relationship Id="rId13" Type="http://schemas.openxmlformats.org/officeDocument/2006/relationships/hyperlink" Target="mailto:sookpei@rbdhealthcare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joshua.chan@philips.com" TargetMode="External"/><Relationship Id="rId12" Type="http://schemas.openxmlformats.org/officeDocument/2006/relationships/hyperlink" Target="mailto:cherie.ang@medtronic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@ttmedical.com.my" TargetMode="External"/><Relationship Id="rId11" Type="http://schemas.openxmlformats.org/officeDocument/2006/relationships/hyperlink" Target="mailto:joshua.chan@philips.com" TargetMode="External"/><Relationship Id="rId5" Type="http://schemas.openxmlformats.org/officeDocument/2006/relationships/hyperlink" Target="mailto:ltthang@analisa-scientific.com" TargetMode="External"/><Relationship Id="rId15" Type="http://schemas.openxmlformats.org/officeDocument/2006/relationships/theme" Target="theme/theme1.xml"/><Relationship Id="rId10" Type="http://schemas.openxmlformats.org/officeDocument/2006/relationships/hyperlink" Target="mailto:ar@ttmedical.com.my" TargetMode="External"/><Relationship Id="rId4" Type="http://schemas.openxmlformats.org/officeDocument/2006/relationships/hyperlink" Target="mailto:straits@3s.com.my" TargetMode="External"/><Relationship Id="rId9" Type="http://schemas.openxmlformats.org/officeDocument/2006/relationships/hyperlink" Target="mailto:joshua.chan@philips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616</Words>
  <Characters>3515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User-125</dc:creator>
  <cp:keywords/>
  <dc:description/>
  <cp:lastModifiedBy>User-125</cp:lastModifiedBy>
  <cp:revision>3</cp:revision>
  <dcterms:created xsi:type="dcterms:W3CDTF">2025-06-17T08:06:00Z</dcterms:created>
  <dcterms:modified xsi:type="dcterms:W3CDTF">2025-06-25T08:18:00Z</dcterms:modified>
</cp:coreProperties>
</file>